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BB8" w:rsidRDefault="00AD7BB8" w:rsidP="00AD7BB8">
      <w:pPr>
        <w:pStyle w:val="NormaleWeb"/>
        <w:jc w:val="center"/>
        <w:rPr>
          <w:rFonts w:ascii="Arial" w:hAnsi="Arial" w:cs="Arial"/>
          <w:color w:val="000000"/>
          <w:sz w:val="19"/>
          <w:szCs w:val="19"/>
        </w:rPr>
      </w:pPr>
      <w:r>
        <w:rPr>
          <w:rFonts w:ascii="Arial" w:hAnsi="Arial" w:cs="Arial"/>
          <w:b/>
          <w:bCs/>
          <w:color w:val="000000"/>
          <w:sz w:val="19"/>
          <w:szCs w:val="19"/>
        </w:rPr>
        <w:t xml:space="preserve">Teatro </w:t>
      </w:r>
      <w:proofErr w:type="spellStart"/>
      <w:r>
        <w:rPr>
          <w:rFonts w:ascii="Arial" w:hAnsi="Arial" w:cs="Arial"/>
          <w:b/>
          <w:bCs/>
          <w:color w:val="000000"/>
          <w:sz w:val="19"/>
          <w:szCs w:val="19"/>
        </w:rPr>
        <w:t>Metropopolare</w:t>
      </w:r>
      <w:proofErr w:type="spellEnd"/>
      <w:r>
        <w:rPr>
          <w:rFonts w:ascii="Arial" w:hAnsi="Arial" w:cs="Arial"/>
          <w:b/>
          <w:bCs/>
          <w:color w:val="000000"/>
          <w:sz w:val="19"/>
          <w:szCs w:val="19"/>
        </w:rPr>
        <w:t xml:space="preserve"> è lieto di invitarvi all'anteprima dello spettacolo</w:t>
      </w:r>
    </w:p>
    <w:p w:rsidR="00AD7BB8" w:rsidRDefault="00AD7BB8" w:rsidP="00AD7BB8">
      <w:pPr>
        <w:pStyle w:val="NormaleWeb"/>
        <w:spacing w:after="240" w:afterAutospacing="0"/>
        <w:jc w:val="center"/>
        <w:rPr>
          <w:rFonts w:ascii="Arial" w:hAnsi="Arial" w:cs="Arial"/>
          <w:color w:val="000000"/>
          <w:sz w:val="19"/>
          <w:szCs w:val="19"/>
        </w:rPr>
      </w:pPr>
      <w:r>
        <w:rPr>
          <w:rFonts w:ascii="Arial" w:hAnsi="Arial" w:cs="Arial"/>
          <w:b/>
          <w:bCs/>
          <w:color w:val="000000"/>
          <w:sz w:val="27"/>
          <w:szCs w:val="27"/>
        </w:rPr>
        <w:t>PROTEGGIMI</w:t>
      </w:r>
      <w:r>
        <w:rPr>
          <w:rFonts w:ascii="Arial" w:hAnsi="Arial" w:cs="Arial"/>
          <w:b/>
          <w:bCs/>
          <w:color w:val="000000"/>
          <w:sz w:val="27"/>
          <w:szCs w:val="27"/>
        </w:rPr>
        <w:br/>
      </w:r>
      <w:r>
        <w:rPr>
          <w:rFonts w:ascii="Arial" w:hAnsi="Arial" w:cs="Arial"/>
          <w:b/>
          <w:bCs/>
          <w:color w:val="000000"/>
          <w:sz w:val="19"/>
          <w:szCs w:val="19"/>
        </w:rPr>
        <w:t>giovedì 12 maggio, ore 20.30 (ingresso ore 19.30) </w:t>
      </w:r>
      <w:r>
        <w:rPr>
          <w:rFonts w:ascii="Arial" w:hAnsi="Arial" w:cs="Arial"/>
          <w:b/>
          <w:bCs/>
          <w:color w:val="000000"/>
          <w:sz w:val="19"/>
          <w:szCs w:val="19"/>
        </w:rPr>
        <w:br/>
        <w:t>Casa Circondariale La Dogaia, via la Montagnola 76, Prato</w:t>
      </w:r>
    </w:p>
    <w:p w:rsidR="00AD7BB8" w:rsidRDefault="00AD7BB8" w:rsidP="00AD7BB8">
      <w:pPr>
        <w:pStyle w:val="NormaleWeb"/>
        <w:jc w:val="center"/>
        <w:rPr>
          <w:rFonts w:ascii="Arial" w:hAnsi="Arial" w:cs="Arial"/>
          <w:color w:val="000000"/>
          <w:sz w:val="19"/>
          <w:szCs w:val="19"/>
        </w:rPr>
      </w:pPr>
      <w:r>
        <w:rPr>
          <w:rFonts w:ascii="Arial" w:hAnsi="Arial" w:cs="Arial"/>
          <w:b/>
          <w:bCs/>
          <w:color w:val="000000"/>
          <w:sz w:val="19"/>
          <w:szCs w:val="19"/>
        </w:rPr>
        <w:br/>
        <w:t>​</w:t>
      </w:r>
      <w:bookmarkStart w:id="0" w:name="_GoBack"/>
      <w:r>
        <w:rPr>
          <w:rFonts w:ascii="Arial" w:hAnsi="Arial" w:cs="Arial"/>
          <w:b/>
          <w:bCs/>
          <w:noProof/>
          <w:color w:val="000000"/>
          <w:sz w:val="19"/>
          <w:szCs w:val="19"/>
        </w:rPr>
        <w:drawing>
          <wp:inline distT="0" distB="0" distL="0" distR="0">
            <wp:extent cx="4591050" cy="3235950"/>
            <wp:effectExtent l="0" t="0" r="0" b="3175"/>
            <wp:docPr id="1" name="Immagine 1" descr="C:\Users\Vito\Desktop\Proteggimi-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to\Desktop\Proteggimi-mi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89858" cy="3235110"/>
                    </a:xfrm>
                    <a:prstGeom prst="rect">
                      <a:avLst/>
                    </a:prstGeom>
                    <a:noFill/>
                    <a:ln>
                      <a:noFill/>
                    </a:ln>
                  </pic:spPr>
                </pic:pic>
              </a:graphicData>
            </a:graphic>
          </wp:inline>
        </w:drawing>
      </w:r>
      <w:bookmarkEnd w:id="0"/>
    </w:p>
    <w:p w:rsidR="00AD7BB8" w:rsidRDefault="00AD7BB8" w:rsidP="00AD7BB8">
      <w:pPr>
        <w:pStyle w:val="NormaleWeb"/>
        <w:rPr>
          <w:rFonts w:ascii="Arial" w:hAnsi="Arial" w:cs="Arial"/>
          <w:color w:val="000000"/>
          <w:sz w:val="19"/>
          <w:szCs w:val="19"/>
        </w:rPr>
      </w:pPr>
      <w:r>
        <w:rPr>
          <w:rFonts w:ascii="Arial" w:hAnsi="Arial" w:cs="Arial"/>
          <w:i/>
          <w:iCs/>
          <w:color w:val="000000"/>
          <w:sz w:val="19"/>
          <w:szCs w:val="19"/>
        </w:rPr>
        <w:t>Proteggimi</w:t>
      </w:r>
      <w:r>
        <w:rPr>
          <w:rFonts w:ascii="Arial" w:hAnsi="Arial" w:cs="Arial"/>
          <w:color w:val="000000"/>
          <w:sz w:val="19"/>
          <w:szCs w:val="19"/>
        </w:rPr>
        <w:t> è uno spettacolo che trae spunto dalla vita del drammaturgo statunitense Tennessee Williams e dalle sue opere, con particolare riferimento ai personaggi del capolavoro </w:t>
      </w:r>
      <w:r>
        <w:rPr>
          <w:rFonts w:ascii="Arial" w:hAnsi="Arial" w:cs="Arial"/>
          <w:i/>
          <w:iCs/>
          <w:color w:val="000000"/>
          <w:sz w:val="19"/>
          <w:szCs w:val="19"/>
        </w:rPr>
        <w:t>Un tram chiamato Desiderio</w:t>
      </w:r>
      <w:r>
        <w:rPr>
          <w:rFonts w:ascii="Arial" w:hAnsi="Arial" w:cs="Arial"/>
          <w:color w:val="000000"/>
          <w:sz w:val="19"/>
          <w:szCs w:val="19"/>
        </w:rPr>
        <w:t>. Il gruppo di detenuti-attori e professionisti ha lavorato ad una vera e propria riscrittura originale, frutto di un lungo lavoro di studio e di confronto.</w:t>
      </w:r>
    </w:p>
    <w:p w:rsidR="00AD7BB8" w:rsidRDefault="00AD7BB8" w:rsidP="00AD7BB8">
      <w:pPr>
        <w:pStyle w:val="NormaleWeb"/>
        <w:rPr>
          <w:rFonts w:ascii="Arial" w:hAnsi="Arial" w:cs="Arial"/>
          <w:color w:val="000000"/>
          <w:sz w:val="19"/>
          <w:szCs w:val="19"/>
        </w:rPr>
      </w:pPr>
      <w:r>
        <w:rPr>
          <w:rFonts w:ascii="Arial" w:hAnsi="Arial" w:cs="Arial"/>
          <w:i/>
          <w:iCs/>
          <w:color w:val="000000"/>
          <w:sz w:val="19"/>
          <w:szCs w:val="19"/>
        </w:rPr>
        <w:t>Proteggimi</w:t>
      </w:r>
      <w:r>
        <w:rPr>
          <w:rFonts w:ascii="Arial" w:hAnsi="Arial" w:cs="Arial"/>
          <w:color w:val="000000"/>
          <w:sz w:val="19"/>
          <w:szCs w:val="19"/>
        </w:rPr>
        <w:t> prosegue idealmente un lavoro iniziato con </w:t>
      </w:r>
      <w:r>
        <w:rPr>
          <w:rFonts w:ascii="Arial" w:hAnsi="Arial" w:cs="Arial"/>
          <w:i/>
          <w:iCs/>
          <w:color w:val="000000"/>
          <w:sz w:val="19"/>
          <w:szCs w:val="19"/>
        </w:rPr>
        <w:t>H2Otello. </w:t>
      </w:r>
      <w:r>
        <w:rPr>
          <w:rFonts w:ascii="Arial" w:hAnsi="Arial" w:cs="Arial"/>
          <w:color w:val="000000"/>
          <w:sz w:val="19"/>
          <w:szCs w:val="19"/>
        </w:rPr>
        <w:t>Anche questa volta la questione della violenza è affrontata attraverso il lavoro fisico e il confronto tra due mondi troppo simili e insieme troppo distanti. Un filo rosso collega i due spettacoli che affrontano la questione femminile con un affondo impietoso dentro i codici culturali e le gabbie in cui ognuno di noi si trova rinchiuso.</w:t>
      </w:r>
    </w:p>
    <w:p w:rsidR="00AD7BB8" w:rsidRDefault="00AD7BB8" w:rsidP="00AD7BB8">
      <w:pPr>
        <w:pStyle w:val="NormaleWeb"/>
        <w:rPr>
          <w:rFonts w:ascii="Arial" w:hAnsi="Arial" w:cs="Arial"/>
          <w:color w:val="000000"/>
          <w:sz w:val="19"/>
          <w:szCs w:val="19"/>
        </w:rPr>
      </w:pPr>
      <w:r>
        <w:rPr>
          <w:rFonts w:ascii="Arial" w:hAnsi="Arial" w:cs="Arial"/>
          <w:color w:val="000000"/>
        </w:rPr>
        <w:t>«</w:t>
      </w:r>
      <w:r>
        <w:rPr>
          <w:rFonts w:ascii="Arial" w:hAnsi="Arial" w:cs="Arial"/>
          <w:color w:val="000000"/>
          <w:sz w:val="19"/>
          <w:szCs w:val="19"/>
        </w:rPr>
        <w:t>In </w:t>
      </w:r>
      <w:r>
        <w:rPr>
          <w:rFonts w:ascii="Arial" w:hAnsi="Arial" w:cs="Arial"/>
          <w:i/>
          <w:iCs/>
          <w:color w:val="000000"/>
          <w:sz w:val="19"/>
          <w:szCs w:val="19"/>
        </w:rPr>
        <w:t>Proteggimi</w:t>
      </w:r>
      <w:r>
        <w:rPr>
          <w:rFonts w:ascii="Arial" w:hAnsi="Arial" w:cs="Arial"/>
          <w:color w:val="000000"/>
          <w:sz w:val="19"/>
          <w:szCs w:val="19"/>
        </w:rPr>
        <w:t> abbiamo lavorato sulle nostre debolezze, sulla nostra incapacità di volare per davvero. In questo lavoro c’è la nostra goffaggine nel muoverci dentro ad un castello di vetro, quello delle relazioni. Abbiamo tentato di tirar fuori tutto il nostro egoismo, che si muove dentro le profondità di una natura che ci spinge gli uni verso gli altri, inesorabilmente, inadeguati. Spesso incapaci di governare le nostre emozioni</w:t>
      </w:r>
      <w:r>
        <w:rPr>
          <w:rFonts w:ascii="Arial" w:hAnsi="Arial" w:cs="Arial"/>
          <w:color w:val="000000"/>
        </w:rPr>
        <w:t>».</w:t>
      </w:r>
      <w:r>
        <w:rPr>
          <w:rFonts w:ascii="Arial" w:hAnsi="Arial" w:cs="Arial"/>
          <w:color w:val="000000"/>
          <w:sz w:val="19"/>
          <w:szCs w:val="19"/>
        </w:rPr>
        <w:t xml:space="preserve"> (Livia </w:t>
      </w:r>
      <w:proofErr w:type="spellStart"/>
      <w:r>
        <w:rPr>
          <w:rFonts w:ascii="Arial" w:hAnsi="Arial" w:cs="Arial"/>
          <w:color w:val="000000"/>
          <w:sz w:val="19"/>
          <w:szCs w:val="19"/>
        </w:rPr>
        <w:t>Gionfrida</w:t>
      </w:r>
      <w:proofErr w:type="spellEnd"/>
      <w:r>
        <w:rPr>
          <w:rFonts w:ascii="Arial" w:hAnsi="Arial" w:cs="Arial"/>
          <w:color w:val="000000"/>
          <w:sz w:val="19"/>
          <w:szCs w:val="19"/>
        </w:rPr>
        <w:t>, </w:t>
      </w:r>
      <w:r>
        <w:rPr>
          <w:rFonts w:ascii="Arial" w:hAnsi="Arial" w:cs="Arial"/>
          <w:i/>
          <w:iCs/>
          <w:color w:val="000000"/>
          <w:sz w:val="19"/>
          <w:szCs w:val="19"/>
        </w:rPr>
        <w:t>Note di regia</w:t>
      </w:r>
      <w:r>
        <w:rPr>
          <w:rFonts w:ascii="Arial" w:hAnsi="Arial" w:cs="Arial"/>
          <w:color w:val="000000"/>
          <w:sz w:val="19"/>
          <w:szCs w:val="19"/>
        </w:rPr>
        <w:t>)</w:t>
      </w:r>
    </w:p>
    <w:p w:rsidR="00AD7BB8" w:rsidRDefault="00AD7BB8" w:rsidP="00AD7BB8">
      <w:pPr>
        <w:pStyle w:val="NormaleWeb"/>
        <w:rPr>
          <w:rFonts w:ascii="Arial" w:hAnsi="Arial" w:cs="Arial"/>
          <w:color w:val="000000"/>
          <w:sz w:val="19"/>
          <w:szCs w:val="19"/>
        </w:rPr>
      </w:pPr>
    </w:p>
    <w:p w:rsidR="00AD7BB8" w:rsidRDefault="00AD7BB8" w:rsidP="00AD7BB8">
      <w:pPr>
        <w:pStyle w:val="NormaleWeb"/>
        <w:rPr>
          <w:rFonts w:ascii="Arial" w:hAnsi="Arial" w:cs="Arial"/>
          <w:color w:val="000000"/>
          <w:sz w:val="19"/>
          <w:szCs w:val="19"/>
        </w:rPr>
      </w:pPr>
      <w:r>
        <w:rPr>
          <w:rFonts w:ascii="Arial" w:hAnsi="Arial" w:cs="Arial"/>
          <w:color w:val="000000"/>
          <w:sz w:val="19"/>
          <w:szCs w:val="19"/>
        </w:rPr>
        <w:t xml:space="preserve">drammaturgia e regia Livia </w:t>
      </w:r>
      <w:proofErr w:type="spellStart"/>
      <w:r>
        <w:rPr>
          <w:rFonts w:ascii="Arial" w:hAnsi="Arial" w:cs="Arial"/>
          <w:color w:val="000000"/>
          <w:sz w:val="19"/>
          <w:szCs w:val="19"/>
        </w:rPr>
        <w:t>Gionfrida</w:t>
      </w:r>
      <w:proofErr w:type="spellEnd"/>
      <w:r>
        <w:rPr>
          <w:rFonts w:ascii="Arial" w:hAnsi="Arial" w:cs="Arial"/>
          <w:color w:val="000000"/>
          <w:sz w:val="19"/>
          <w:szCs w:val="19"/>
        </w:rPr>
        <w:br/>
        <w:t>scene Alice Mangano</w:t>
      </w:r>
      <w:r>
        <w:rPr>
          <w:rFonts w:ascii="Arial" w:hAnsi="Arial" w:cs="Arial"/>
          <w:color w:val="000000"/>
          <w:sz w:val="19"/>
          <w:szCs w:val="19"/>
        </w:rPr>
        <w:br/>
        <w:t>assistente alla regia Giulia Aiazzi</w:t>
      </w:r>
      <w:r>
        <w:rPr>
          <w:rFonts w:ascii="Arial" w:hAnsi="Arial" w:cs="Arial"/>
          <w:color w:val="000000"/>
          <w:sz w:val="19"/>
          <w:szCs w:val="19"/>
        </w:rPr>
        <w:br/>
      </w:r>
      <w:r>
        <w:rPr>
          <w:rFonts w:ascii="Arial" w:hAnsi="Arial" w:cs="Arial"/>
          <w:color w:val="000000"/>
          <w:sz w:val="15"/>
          <w:szCs w:val="15"/>
        </w:rPr>
        <w:br/>
      </w:r>
      <w:r>
        <w:rPr>
          <w:rFonts w:ascii="Arial" w:hAnsi="Arial" w:cs="Arial"/>
          <w:color w:val="000000"/>
          <w:sz w:val="19"/>
          <w:szCs w:val="19"/>
        </w:rPr>
        <w:t xml:space="preserve">foto di Laura </w:t>
      </w:r>
      <w:proofErr w:type="spellStart"/>
      <w:r>
        <w:rPr>
          <w:rFonts w:ascii="Arial" w:hAnsi="Arial" w:cs="Arial"/>
          <w:color w:val="000000"/>
          <w:sz w:val="19"/>
          <w:szCs w:val="19"/>
        </w:rPr>
        <w:t>Meffe</w:t>
      </w:r>
      <w:proofErr w:type="spellEnd"/>
      <w:r>
        <w:rPr>
          <w:rFonts w:ascii="Arial" w:hAnsi="Arial" w:cs="Arial"/>
          <w:color w:val="000000"/>
          <w:sz w:val="19"/>
          <w:szCs w:val="19"/>
        </w:rPr>
        <w:br/>
        <w:t xml:space="preserve">assistente stagista Giulia </w:t>
      </w:r>
      <w:proofErr w:type="spellStart"/>
      <w:r>
        <w:rPr>
          <w:rFonts w:ascii="Arial" w:hAnsi="Arial" w:cs="Arial"/>
          <w:color w:val="000000"/>
          <w:sz w:val="19"/>
          <w:szCs w:val="19"/>
        </w:rPr>
        <w:t>Vannozzi</w:t>
      </w:r>
      <w:proofErr w:type="spellEnd"/>
      <w:r>
        <w:rPr>
          <w:rFonts w:ascii="Arial" w:hAnsi="Arial" w:cs="Arial"/>
          <w:color w:val="000000"/>
          <w:sz w:val="19"/>
          <w:szCs w:val="19"/>
        </w:rPr>
        <w:br/>
        <w:t xml:space="preserve">organizzazione Rebecca </w:t>
      </w:r>
      <w:proofErr w:type="spellStart"/>
      <w:r>
        <w:rPr>
          <w:rFonts w:ascii="Arial" w:hAnsi="Arial" w:cs="Arial"/>
          <w:color w:val="000000"/>
          <w:sz w:val="19"/>
          <w:szCs w:val="19"/>
        </w:rPr>
        <w:t>Polidori</w:t>
      </w:r>
      <w:proofErr w:type="spellEnd"/>
      <w:r>
        <w:rPr>
          <w:rFonts w:ascii="Arial" w:hAnsi="Arial" w:cs="Arial"/>
          <w:color w:val="000000"/>
          <w:sz w:val="19"/>
          <w:szCs w:val="19"/>
        </w:rPr>
        <w:br/>
      </w:r>
      <w:r>
        <w:rPr>
          <w:rFonts w:ascii="Arial" w:hAnsi="Arial" w:cs="Arial"/>
          <w:color w:val="000000"/>
          <w:sz w:val="19"/>
          <w:szCs w:val="19"/>
        </w:rPr>
        <w:br/>
        <w:t xml:space="preserve">con Luciano Colonna, Robert Da Ponte, </w:t>
      </w:r>
      <w:proofErr w:type="spellStart"/>
      <w:r>
        <w:rPr>
          <w:rFonts w:ascii="Arial" w:hAnsi="Arial" w:cs="Arial"/>
          <w:color w:val="000000"/>
          <w:sz w:val="19"/>
          <w:szCs w:val="19"/>
        </w:rPr>
        <w:t>Ayoub</w:t>
      </w:r>
      <w:proofErr w:type="spellEnd"/>
      <w:r>
        <w:rPr>
          <w:rFonts w:ascii="Arial" w:hAnsi="Arial" w:cs="Arial"/>
          <w:color w:val="000000"/>
          <w:sz w:val="19"/>
          <w:szCs w:val="19"/>
        </w:rPr>
        <w:t xml:space="preserve"> </w:t>
      </w:r>
      <w:proofErr w:type="spellStart"/>
      <w:r>
        <w:rPr>
          <w:rFonts w:ascii="Arial" w:hAnsi="Arial" w:cs="Arial"/>
          <w:color w:val="000000"/>
          <w:sz w:val="19"/>
          <w:szCs w:val="19"/>
        </w:rPr>
        <w:t>El</w:t>
      </w:r>
      <w:proofErr w:type="spellEnd"/>
      <w:r>
        <w:rPr>
          <w:rFonts w:ascii="Arial" w:hAnsi="Arial" w:cs="Arial"/>
          <w:color w:val="000000"/>
          <w:sz w:val="19"/>
          <w:szCs w:val="19"/>
        </w:rPr>
        <w:t xml:space="preserve"> </w:t>
      </w:r>
      <w:proofErr w:type="spellStart"/>
      <w:r>
        <w:rPr>
          <w:rFonts w:ascii="Arial" w:hAnsi="Arial" w:cs="Arial"/>
          <w:color w:val="000000"/>
          <w:sz w:val="19"/>
          <w:szCs w:val="19"/>
        </w:rPr>
        <w:t>Mounim</w:t>
      </w:r>
      <w:proofErr w:type="spellEnd"/>
      <w:r>
        <w:rPr>
          <w:rFonts w:ascii="Arial" w:hAnsi="Arial" w:cs="Arial"/>
          <w:color w:val="000000"/>
          <w:sz w:val="19"/>
          <w:szCs w:val="19"/>
        </w:rPr>
        <w:t xml:space="preserve">, Rossana Gay, </w:t>
      </w:r>
      <w:proofErr w:type="spellStart"/>
      <w:r>
        <w:rPr>
          <w:rFonts w:ascii="Arial" w:hAnsi="Arial" w:cs="Arial"/>
          <w:color w:val="000000"/>
          <w:sz w:val="19"/>
          <w:szCs w:val="19"/>
        </w:rPr>
        <w:t>Sofien</w:t>
      </w:r>
      <w:proofErr w:type="spellEnd"/>
      <w:r>
        <w:rPr>
          <w:rFonts w:ascii="Arial" w:hAnsi="Arial" w:cs="Arial"/>
          <w:color w:val="000000"/>
          <w:sz w:val="19"/>
          <w:szCs w:val="19"/>
        </w:rPr>
        <w:t xml:space="preserve"> </w:t>
      </w:r>
      <w:proofErr w:type="spellStart"/>
      <w:r>
        <w:rPr>
          <w:rFonts w:ascii="Arial" w:hAnsi="Arial" w:cs="Arial"/>
          <w:color w:val="000000"/>
          <w:sz w:val="19"/>
          <w:szCs w:val="19"/>
        </w:rPr>
        <w:t>Ghozlan</w:t>
      </w:r>
      <w:proofErr w:type="spellEnd"/>
      <w:r>
        <w:rPr>
          <w:rFonts w:ascii="Arial" w:hAnsi="Arial" w:cs="Arial"/>
          <w:color w:val="000000"/>
          <w:sz w:val="19"/>
          <w:szCs w:val="19"/>
        </w:rPr>
        <w:t xml:space="preserve">, Livia </w:t>
      </w:r>
      <w:proofErr w:type="spellStart"/>
      <w:r>
        <w:rPr>
          <w:rFonts w:ascii="Arial" w:hAnsi="Arial" w:cs="Arial"/>
          <w:color w:val="000000"/>
          <w:sz w:val="19"/>
          <w:szCs w:val="19"/>
        </w:rPr>
        <w:t>Gionfrida</w:t>
      </w:r>
      <w:proofErr w:type="spellEnd"/>
      <w:r>
        <w:rPr>
          <w:rFonts w:ascii="Arial" w:hAnsi="Arial" w:cs="Arial"/>
          <w:color w:val="000000"/>
          <w:sz w:val="19"/>
          <w:szCs w:val="19"/>
        </w:rPr>
        <w:t xml:space="preserve">, </w:t>
      </w:r>
      <w:proofErr w:type="spellStart"/>
      <w:r>
        <w:rPr>
          <w:rFonts w:ascii="Arial" w:hAnsi="Arial" w:cs="Arial"/>
          <w:color w:val="000000"/>
          <w:sz w:val="19"/>
          <w:szCs w:val="19"/>
        </w:rPr>
        <w:t>Malaj</w:t>
      </w:r>
      <w:proofErr w:type="spellEnd"/>
      <w:r>
        <w:rPr>
          <w:rFonts w:ascii="Arial" w:hAnsi="Arial" w:cs="Arial"/>
          <w:color w:val="000000"/>
          <w:sz w:val="19"/>
          <w:szCs w:val="19"/>
        </w:rPr>
        <w:t xml:space="preserve"> </w:t>
      </w:r>
      <w:proofErr w:type="spellStart"/>
      <w:r>
        <w:rPr>
          <w:rFonts w:ascii="Arial" w:hAnsi="Arial" w:cs="Arial"/>
          <w:color w:val="000000"/>
          <w:sz w:val="19"/>
          <w:szCs w:val="19"/>
        </w:rPr>
        <w:t>Mbaresin</w:t>
      </w:r>
      <w:proofErr w:type="spellEnd"/>
      <w:r>
        <w:rPr>
          <w:rFonts w:ascii="Arial" w:hAnsi="Arial" w:cs="Arial"/>
          <w:color w:val="000000"/>
          <w:sz w:val="19"/>
          <w:szCs w:val="19"/>
        </w:rPr>
        <w:t xml:space="preserve">, </w:t>
      </w:r>
      <w:proofErr w:type="spellStart"/>
      <w:r>
        <w:rPr>
          <w:rFonts w:ascii="Arial" w:hAnsi="Arial" w:cs="Arial"/>
          <w:color w:val="000000"/>
          <w:sz w:val="19"/>
          <w:szCs w:val="19"/>
        </w:rPr>
        <w:t>Wu</w:t>
      </w:r>
      <w:proofErr w:type="spellEnd"/>
      <w:r>
        <w:rPr>
          <w:rFonts w:ascii="Arial" w:hAnsi="Arial" w:cs="Arial"/>
          <w:color w:val="000000"/>
          <w:sz w:val="19"/>
          <w:szCs w:val="19"/>
        </w:rPr>
        <w:t xml:space="preserve"> </w:t>
      </w:r>
      <w:proofErr w:type="spellStart"/>
      <w:r>
        <w:rPr>
          <w:rFonts w:ascii="Arial" w:hAnsi="Arial" w:cs="Arial"/>
          <w:color w:val="000000"/>
          <w:sz w:val="19"/>
          <w:szCs w:val="19"/>
        </w:rPr>
        <w:t>Kejan</w:t>
      </w:r>
      <w:proofErr w:type="spellEnd"/>
      <w:r>
        <w:rPr>
          <w:rFonts w:ascii="Arial" w:hAnsi="Arial" w:cs="Arial"/>
          <w:color w:val="000000"/>
          <w:sz w:val="19"/>
          <w:szCs w:val="19"/>
        </w:rPr>
        <w:t>, Rodrigo Romagnoli</w:t>
      </w:r>
    </w:p>
    <w:p w:rsidR="00AD7BB8" w:rsidRDefault="00AD7BB8" w:rsidP="00AD7BB8">
      <w:pPr>
        <w:pStyle w:val="NormaleWeb"/>
        <w:rPr>
          <w:rFonts w:ascii="Arial" w:hAnsi="Arial" w:cs="Arial"/>
          <w:color w:val="000000"/>
          <w:sz w:val="19"/>
          <w:szCs w:val="19"/>
        </w:rPr>
      </w:pPr>
      <w:r>
        <w:rPr>
          <w:rFonts w:ascii="Arial" w:hAnsi="Arial" w:cs="Arial"/>
          <w:i/>
          <w:iCs/>
          <w:color w:val="000000"/>
          <w:sz w:val="19"/>
          <w:szCs w:val="19"/>
        </w:rPr>
        <w:t xml:space="preserve">produzione Teatro </w:t>
      </w:r>
      <w:proofErr w:type="spellStart"/>
      <w:r>
        <w:rPr>
          <w:rFonts w:ascii="Arial" w:hAnsi="Arial" w:cs="Arial"/>
          <w:i/>
          <w:iCs/>
          <w:color w:val="000000"/>
          <w:sz w:val="19"/>
          <w:szCs w:val="19"/>
        </w:rPr>
        <w:t>Metropopolare</w:t>
      </w:r>
      <w:proofErr w:type="spellEnd"/>
      <w:r>
        <w:rPr>
          <w:rFonts w:ascii="Arial" w:hAnsi="Arial" w:cs="Arial"/>
          <w:i/>
          <w:iCs/>
          <w:color w:val="000000"/>
          <w:sz w:val="19"/>
          <w:szCs w:val="19"/>
        </w:rPr>
        <w:t xml:space="preserve"> in collaborazione con Teatro </w:t>
      </w:r>
      <w:proofErr w:type="spellStart"/>
      <w:r>
        <w:rPr>
          <w:rFonts w:ascii="Arial" w:hAnsi="Arial" w:cs="Arial"/>
          <w:i/>
          <w:iCs/>
          <w:color w:val="000000"/>
          <w:sz w:val="19"/>
          <w:szCs w:val="19"/>
        </w:rPr>
        <w:t>Metastasio</w:t>
      </w:r>
      <w:proofErr w:type="spellEnd"/>
      <w:r>
        <w:rPr>
          <w:rFonts w:ascii="Arial" w:hAnsi="Arial" w:cs="Arial"/>
          <w:i/>
          <w:iCs/>
          <w:color w:val="000000"/>
          <w:sz w:val="19"/>
          <w:szCs w:val="19"/>
        </w:rPr>
        <w:t xml:space="preserve"> di Prato</w:t>
      </w:r>
    </w:p>
    <w:p w:rsidR="00AD7BB8" w:rsidRDefault="00AD7BB8" w:rsidP="00AD7BB8">
      <w:pPr>
        <w:pStyle w:val="NormaleWeb"/>
        <w:rPr>
          <w:rFonts w:ascii="Arial" w:hAnsi="Arial" w:cs="Arial"/>
          <w:color w:val="000000"/>
          <w:sz w:val="19"/>
          <w:szCs w:val="19"/>
        </w:rPr>
      </w:pPr>
    </w:p>
    <w:p w:rsidR="00AD7BB8" w:rsidRDefault="00AD7BB8" w:rsidP="00AD7BB8">
      <w:pPr>
        <w:pStyle w:val="NormaleWeb"/>
        <w:rPr>
          <w:rFonts w:ascii="Arial" w:hAnsi="Arial" w:cs="Arial"/>
          <w:color w:val="000000"/>
          <w:sz w:val="19"/>
          <w:szCs w:val="19"/>
        </w:rPr>
      </w:pPr>
      <w:r>
        <w:rPr>
          <w:rFonts w:ascii="Arial" w:hAnsi="Arial" w:cs="Arial"/>
          <w:b/>
          <w:bCs/>
          <w:color w:val="000000"/>
          <w:sz w:val="19"/>
          <w:szCs w:val="19"/>
        </w:rPr>
        <w:t>MODALIT</w:t>
      </w:r>
      <w:r>
        <w:rPr>
          <w:rFonts w:ascii="Arial" w:hAnsi="Arial" w:cs="Arial"/>
          <w:b/>
          <w:bCs/>
          <w:color w:val="000000"/>
        </w:rPr>
        <w:t>À</w:t>
      </w:r>
      <w:r>
        <w:rPr>
          <w:rFonts w:ascii="Arial" w:hAnsi="Arial" w:cs="Arial"/>
          <w:b/>
          <w:bCs/>
          <w:color w:val="000000"/>
          <w:sz w:val="19"/>
          <w:szCs w:val="19"/>
        </w:rPr>
        <w:t> DI PARTECIPAZIONE</w:t>
      </w:r>
    </w:p>
    <w:p w:rsidR="00AD7BB8" w:rsidRDefault="00AD7BB8" w:rsidP="00AD7BB8">
      <w:pPr>
        <w:pStyle w:val="NormaleWeb"/>
        <w:rPr>
          <w:rFonts w:ascii="Arial" w:hAnsi="Arial" w:cs="Arial"/>
          <w:color w:val="000000"/>
          <w:sz w:val="19"/>
          <w:szCs w:val="19"/>
        </w:rPr>
      </w:pPr>
      <w:r>
        <w:rPr>
          <w:rFonts w:ascii="Arial" w:hAnsi="Arial" w:cs="Arial"/>
          <w:color w:val="000000"/>
          <w:sz w:val="19"/>
          <w:szCs w:val="19"/>
        </w:rPr>
        <w:t>Lo spettacolo all’interno del carcere è a </w:t>
      </w:r>
      <w:r>
        <w:rPr>
          <w:rFonts w:ascii="Arial" w:hAnsi="Arial" w:cs="Arial"/>
          <w:b/>
          <w:bCs/>
          <w:color w:val="000000"/>
          <w:sz w:val="19"/>
          <w:szCs w:val="19"/>
        </w:rPr>
        <w:t>numero chiuso e i posti sono limitati</w:t>
      </w:r>
      <w:r>
        <w:rPr>
          <w:rFonts w:ascii="Arial" w:hAnsi="Arial" w:cs="Arial"/>
          <w:color w:val="000000"/>
          <w:sz w:val="19"/>
          <w:szCs w:val="19"/>
        </w:rPr>
        <w:t>; è possibile accedere solo previa autorizzazione delle autorità preposte.</w:t>
      </w:r>
    </w:p>
    <w:p w:rsidR="00AD7BB8" w:rsidRDefault="00AD7BB8" w:rsidP="00AD7BB8">
      <w:pPr>
        <w:pStyle w:val="NormaleWeb"/>
        <w:rPr>
          <w:rFonts w:ascii="Arial" w:hAnsi="Arial" w:cs="Arial"/>
          <w:color w:val="000000"/>
          <w:sz w:val="19"/>
          <w:szCs w:val="19"/>
        </w:rPr>
      </w:pPr>
      <w:r>
        <w:rPr>
          <w:rFonts w:ascii="Arial" w:hAnsi="Arial" w:cs="Arial"/>
          <w:color w:val="000000"/>
          <w:sz w:val="19"/>
          <w:szCs w:val="19"/>
        </w:rPr>
        <w:t>Per partecipare è necessario prenotarsi </w:t>
      </w:r>
      <w:r>
        <w:rPr>
          <w:rFonts w:ascii="Arial" w:hAnsi="Arial" w:cs="Arial"/>
          <w:b/>
          <w:bCs/>
          <w:color w:val="000000"/>
          <w:sz w:val="19"/>
          <w:szCs w:val="19"/>
        </w:rPr>
        <w:t>entro e non oltre le ore 12 del 20 aprile</w:t>
      </w:r>
      <w:r>
        <w:rPr>
          <w:rFonts w:ascii="Arial" w:hAnsi="Arial" w:cs="Arial"/>
          <w:color w:val="000000"/>
          <w:sz w:val="19"/>
          <w:szCs w:val="19"/>
        </w:rPr>
        <w:t>, inviando una mail a </w:t>
      </w:r>
      <w:hyperlink r:id="rId6" w:history="1">
        <w:r>
          <w:rPr>
            <w:rStyle w:val="Collegamentoipertestuale"/>
            <w:rFonts w:ascii="Arial" w:hAnsi="Arial" w:cs="Arial"/>
            <w:b/>
            <w:bCs/>
            <w:color w:val="05447E"/>
            <w:sz w:val="21"/>
            <w:szCs w:val="21"/>
            <w:u w:val="none"/>
          </w:rPr>
          <w:t>teatro@metropopolare.it</w:t>
        </w:r>
      </w:hyperlink>
      <w:r>
        <w:rPr>
          <w:rFonts w:ascii="Arial" w:hAnsi="Arial" w:cs="Arial"/>
          <w:b/>
          <w:bCs/>
          <w:color w:val="000000"/>
          <w:sz w:val="19"/>
          <w:szCs w:val="19"/>
        </w:rPr>
        <w:t> </w:t>
      </w:r>
      <w:r>
        <w:rPr>
          <w:rFonts w:ascii="Arial" w:hAnsi="Arial" w:cs="Arial"/>
          <w:color w:val="000000"/>
          <w:sz w:val="19"/>
          <w:szCs w:val="19"/>
        </w:rPr>
        <w:t>indicando: nome, cognome, data e luogo di nascita, residenza, recapito telefonico. </w:t>
      </w:r>
      <w:r>
        <w:rPr>
          <w:rFonts w:ascii="Arial" w:hAnsi="Arial" w:cs="Arial"/>
          <w:color w:val="000000"/>
        </w:rPr>
        <w:t>È</w:t>
      </w:r>
      <w:r>
        <w:rPr>
          <w:rFonts w:ascii="Arial" w:hAnsi="Arial" w:cs="Arial"/>
          <w:color w:val="000000"/>
          <w:sz w:val="19"/>
          <w:szCs w:val="19"/>
        </w:rPr>
        <w:t> necessario allegare alla mail </w:t>
      </w:r>
      <w:r>
        <w:rPr>
          <w:rFonts w:ascii="Arial" w:hAnsi="Arial" w:cs="Arial"/>
          <w:b/>
          <w:bCs/>
          <w:color w:val="000000"/>
          <w:sz w:val="19"/>
          <w:szCs w:val="19"/>
        </w:rPr>
        <w:t>copia di un documento di identità valido</w:t>
      </w:r>
      <w:r>
        <w:rPr>
          <w:rFonts w:ascii="Arial" w:hAnsi="Arial" w:cs="Arial"/>
          <w:color w:val="000000"/>
          <w:sz w:val="19"/>
          <w:szCs w:val="19"/>
        </w:rPr>
        <w:t>.</w:t>
      </w:r>
    </w:p>
    <w:p w:rsidR="00AD7BB8" w:rsidRDefault="00AD7BB8" w:rsidP="00AD7BB8">
      <w:pPr>
        <w:pStyle w:val="NormaleWeb"/>
        <w:rPr>
          <w:rFonts w:ascii="Arial" w:hAnsi="Arial" w:cs="Arial"/>
          <w:color w:val="000000"/>
          <w:sz w:val="19"/>
          <w:szCs w:val="19"/>
        </w:rPr>
      </w:pPr>
      <w:r>
        <w:rPr>
          <w:rFonts w:ascii="Arial" w:hAnsi="Arial" w:cs="Arial"/>
          <w:color w:val="000000"/>
          <w:sz w:val="19"/>
          <w:szCs w:val="19"/>
        </w:rPr>
        <w:t>Si ricorda che l’invio della richiesta non dà automaticamente diritto all’accesso in carcere: i documenti saranno inviati alle autorità preposte per l’autorizzazione. </w:t>
      </w:r>
      <w:r>
        <w:rPr>
          <w:rFonts w:ascii="Arial" w:hAnsi="Arial" w:cs="Arial"/>
          <w:b/>
          <w:bCs/>
          <w:color w:val="000000"/>
          <w:sz w:val="19"/>
          <w:szCs w:val="19"/>
        </w:rPr>
        <w:t xml:space="preserve">La prenotazione sarà definitiva nel momento della conferma da parte di Teatro </w:t>
      </w:r>
      <w:proofErr w:type="spellStart"/>
      <w:r>
        <w:rPr>
          <w:rFonts w:ascii="Arial" w:hAnsi="Arial" w:cs="Arial"/>
          <w:b/>
          <w:bCs/>
          <w:color w:val="000000"/>
          <w:sz w:val="19"/>
          <w:szCs w:val="19"/>
        </w:rPr>
        <w:t>Metropopolare</w:t>
      </w:r>
      <w:proofErr w:type="spellEnd"/>
      <w:r>
        <w:rPr>
          <w:rFonts w:ascii="Arial" w:hAnsi="Arial" w:cs="Arial"/>
          <w:b/>
          <w:bCs/>
          <w:color w:val="000000"/>
          <w:sz w:val="19"/>
          <w:szCs w:val="19"/>
        </w:rPr>
        <w:t>.</w:t>
      </w:r>
    </w:p>
    <w:p w:rsidR="002E4F88" w:rsidRPr="00AD7BB8" w:rsidRDefault="00AD7BB8" w:rsidP="00AD7BB8">
      <w:pPr>
        <w:pStyle w:val="NormaleWeb"/>
        <w:rPr>
          <w:rFonts w:ascii="Arial" w:hAnsi="Arial" w:cs="Arial"/>
          <w:color w:val="000000"/>
          <w:sz w:val="19"/>
          <w:szCs w:val="19"/>
        </w:rPr>
      </w:pPr>
      <w:r>
        <w:rPr>
          <w:rFonts w:ascii="Arial" w:hAnsi="Arial" w:cs="Arial"/>
          <w:color w:val="000000"/>
          <w:sz w:val="19"/>
          <w:szCs w:val="19"/>
        </w:rPr>
        <w:t>Al termine dello spettacolo sarà organizzata una </w:t>
      </w:r>
      <w:r>
        <w:rPr>
          <w:rFonts w:ascii="Arial" w:hAnsi="Arial" w:cs="Arial"/>
          <w:b/>
          <w:bCs/>
          <w:color w:val="000000"/>
          <w:sz w:val="19"/>
          <w:szCs w:val="19"/>
        </w:rPr>
        <w:t>cena di autofinanziamento all'interno della Casa Circondariale</w:t>
      </w:r>
      <w:r>
        <w:rPr>
          <w:rFonts w:ascii="Arial" w:hAnsi="Arial" w:cs="Arial"/>
          <w:color w:val="000000"/>
          <w:sz w:val="19"/>
          <w:szCs w:val="19"/>
        </w:rPr>
        <w:t>, per la quale è richiesta un'offerta minima di 20€. </w:t>
      </w:r>
      <w:r>
        <w:rPr>
          <w:rFonts w:ascii="Arial" w:hAnsi="Arial" w:cs="Arial"/>
          <w:color w:val="000000"/>
          <w:sz w:val="19"/>
          <w:szCs w:val="19"/>
          <w:u w:val="single"/>
        </w:rPr>
        <w:t>Il ricavato sarà interamente devoluto a favore dei detenuti per le attività laboratoriali e per l'acquisto di materiali utili allo svolgimento delle attività culturali.</w:t>
      </w:r>
    </w:p>
    <w:sectPr w:rsidR="002E4F88" w:rsidRPr="00AD7BB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809"/>
    <w:rsid w:val="002E4F88"/>
    <w:rsid w:val="00893809"/>
    <w:rsid w:val="00AD7B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AD7BB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AD7BB8"/>
    <w:rPr>
      <w:color w:val="0000FF"/>
      <w:u w:val="single"/>
    </w:rPr>
  </w:style>
  <w:style w:type="paragraph" w:styleId="Testofumetto">
    <w:name w:val="Balloon Text"/>
    <w:basedOn w:val="Normale"/>
    <w:link w:val="TestofumettoCarattere"/>
    <w:uiPriority w:val="99"/>
    <w:semiHidden/>
    <w:unhideWhenUsed/>
    <w:rsid w:val="00AD7BB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D7B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AD7BB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AD7BB8"/>
    <w:rPr>
      <w:color w:val="0000FF"/>
      <w:u w:val="single"/>
    </w:rPr>
  </w:style>
  <w:style w:type="paragraph" w:styleId="Testofumetto">
    <w:name w:val="Balloon Text"/>
    <w:basedOn w:val="Normale"/>
    <w:link w:val="TestofumettoCarattere"/>
    <w:uiPriority w:val="99"/>
    <w:semiHidden/>
    <w:unhideWhenUsed/>
    <w:rsid w:val="00AD7BB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D7B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99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teatro@metropopolare.i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439</Words>
  <Characters>2508</Characters>
  <Application>Microsoft Office Word</Application>
  <DocSecurity>0</DocSecurity>
  <Lines>20</Lines>
  <Paragraphs>5</Paragraphs>
  <ScaleCrop>false</ScaleCrop>
  <Company/>
  <LinksUpToDate>false</LinksUpToDate>
  <CharactersWithSpaces>2942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Vito</dc:creator>
  <cp:keywords/>
  <dc:description/>
  <cp:lastModifiedBy>Vito</cp:lastModifiedBy>
  <cp:revision>2</cp:revision>
  <dcterms:created xsi:type="dcterms:W3CDTF">2016-05-04T17:01:00Z</dcterms:created>
  <dcterms:modified xsi:type="dcterms:W3CDTF">2016-05-04T17:03:00Z</dcterms:modified>
</cp:coreProperties>
</file>